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33F" w:rsidRDefault="003B233F">
      <w:r w:rsidRPr="00984679">
        <w:rPr>
          <w:b/>
        </w:rPr>
        <w:t>https://pl.pinterest.com/askamomot/wiosna-grafomotoryka/</w:t>
      </w:r>
      <w:r w:rsidRPr="003B233F">
        <w:drawing>
          <wp:inline distT="0" distB="0" distL="0" distR="0" wp14:anchorId="59429A53" wp14:editId="6B27583D">
            <wp:extent cx="5760720" cy="8641243"/>
            <wp:effectExtent l="0" t="0" r="0" b="7620"/>
            <wp:docPr id="2" name="Obraz 2" descr="Najlepsze obrazy na tablicy wiosna grafomotoryka (16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obrazy na tablicy wiosna grafomotoryka (166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3F" w:rsidRDefault="003B233F">
      <w:r w:rsidRPr="003B233F">
        <w:lastRenderedPageBreak/>
        <w:t>https://pl.pinterest.com/askamomot/wiosna-grafomotoryka/</w:t>
      </w:r>
    </w:p>
    <w:p w:rsidR="003B233F" w:rsidRDefault="003B233F"/>
    <w:p w:rsidR="003B233F" w:rsidRDefault="003B233F"/>
    <w:p w:rsidR="003B233F" w:rsidRDefault="003B233F">
      <w:r>
        <w:rPr>
          <w:noProof/>
          <w:lang w:eastAsia="pl-PL"/>
        </w:rPr>
        <w:drawing>
          <wp:inline distT="0" distB="0" distL="0" distR="0" wp14:anchorId="0EA834FF" wp14:editId="2488A059">
            <wp:extent cx="5858189" cy="7898004"/>
            <wp:effectExtent l="0" t="0" r="0" b="8255"/>
            <wp:docPr id="5" name="Obraz 5" descr="Fiches graphisme, tracer lignes. | Fiches de travail p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ches graphisme, tracer lignes. | Fiches de travail pour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89" cy="78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3F" w:rsidRDefault="003B233F">
      <w:hyperlink r:id="rId8" w:history="1">
        <w:r w:rsidRPr="00574BAD">
          <w:rPr>
            <w:rStyle w:val="Hipercze"/>
          </w:rPr>
          <w:t>https://pl.pinterest.com/askamomot/wiosna-grafomotoryka/</w:t>
        </w:r>
      </w:hyperlink>
    </w:p>
    <w:p w:rsidR="003B233F" w:rsidRDefault="003B233F"/>
    <w:p w:rsidR="003B233F" w:rsidRDefault="003B233F">
      <w:r>
        <w:rPr>
          <w:noProof/>
          <w:lang w:eastAsia="pl-PL"/>
        </w:rPr>
        <w:drawing>
          <wp:inline distT="0" distB="0" distL="0" distR="0" wp14:anchorId="7046B11E" wp14:editId="7E919907">
            <wp:extent cx="5938575" cy="8058778"/>
            <wp:effectExtent l="0" t="0" r="5080" b="0"/>
            <wp:docPr id="7" name="Obraz 7" descr="https://i.pinimg.com/originals/fb/ca/47/fbca471dc8a6f89c6acd33836a3fca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fb/ca/47/fbca471dc8a6f89c6acd33836a3fca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09" cy="805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9" w:rsidRDefault="00984679">
      <w:r w:rsidRPr="00984679">
        <w:lastRenderedPageBreak/>
        <w:t>https://podrecznikarnia.pl/component/html5flippingbook/publication/cwiczenia-grafomotoryczne-cz1-6-lat/7/direct.html</w:t>
      </w:r>
    </w:p>
    <w:p w:rsidR="003B233F" w:rsidRDefault="003B233F">
      <w:r>
        <w:rPr>
          <w:noProof/>
          <w:lang w:eastAsia="pl-PL"/>
        </w:rPr>
        <w:drawing>
          <wp:inline distT="0" distB="0" distL="0" distR="0" wp14:anchorId="0CC800A8" wp14:editId="275A9DF3">
            <wp:extent cx="5918476" cy="7857811"/>
            <wp:effectExtent l="0" t="0" r="6350" b="0"/>
            <wp:docPr id="8" name="Obraz 8" descr="Ćwiczenia grafomotoryczne cz1. (6 la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Ćwiczenia grafomotoryczne cz1. (6 lat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77" cy="78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79" w:rsidRDefault="00984679"/>
    <w:p w:rsidR="00DC5EFB" w:rsidRPr="00DC5EFB" w:rsidRDefault="00DC5EFB">
      <w:pPr>
        <w:rPr>
          <w:b/>
          <w:color w:val="FF0000"/>
          <w:sz w:val="36"/>
          <w:szCs w:val="36"/>
          <w:u w:val="single"/>
        </w:rPr>
      </w:pPr>
      <w:r w:rsidRPr="00DC5EFB">
        <w:rPr>
          <w:b/>
          <w:color w:val="FF0000"/>
          <w:sz w:val="36"/>
          <w:szCs w:val="36"/>
          <w:u w:val="single"/>
        </w:rPr>
        <w:lastRenderedPageBreak/>
        <w:t>Szczególnie polecam !!!!!!</w:t>
      </w:r>
    </w:p>
    <w:p w:rsidR="003F4F58" w:rsidRDefault="003F4F58">
      <w:r w:rsidRPr="003F4F58">
        <w:t>https://dzieciakiwdomu.pl/2015/10/ksztalty-i-figury-szablony-i-karty-pracy-dla-dzieci.html</w:t>
      </w:r>
    </w:p>
    <w:p w:rsidR="003F4F58" w:rsidRDefault="003F4F58"/>
    <w:p w:rsidR="003F4F58" w:rsidRDefault="003F4F58">
      <w:r>
        <w:rPr>
          <w:noProof/>
          <w:lang w:eastAsia="pl-PL"/>
        </w:rPr>
        <w:drawing>
          <wp:inline distT="0" distB="0" distL="0" distR="0" wp14:anchorId="1B5994D5" wp14:editId="371ACBFB">
            <wp:extent cx="5749528" cy="5144756"/>
            <wp:effectExtent l="0" t="0" r="3810" b="0"/>
            <wp:docPr id="15" name="Obraz 15" descr="https://dzieciakiwdomu.pl/wp-content/uploads/2015/08/fotorcreate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zieciakiwdomu.pl/wp-content/uploads/2015/08/fotorcreated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58" w:rsidRPr="00A85D4B" w:rsidRDefault="003F4F58">
      <w:pPr>
        <w:rPr>
          <w:b/>
        </w:rPr>
      </w:pPr>
      <w:r w:rsidRPr="00A85D4B">
        <w:rPr>
          <w:b/>
        </w:rPr>
        <w:t xml:space="preserve"> Ten szablon z figurami można wykorzystać następująco:</w:t>
      </w:r>
    </w:p>
    <w:p w:rsidR="003F4F58" w:rsidRDefault="003F4F58">
      <w:r>
        <w:t>- nazywać wskaz</w:t>
      </w:r>
      <w:r w:rsidR="00DC5EFB">
        <w:t>ane kształty (</w:t>
      </w:r>
      <w:r>
        <w:t>na zmianę – rodzic wskazuje, dziecko odgaduje i odwrotnie, można liczyć</w:t>
      </w:r>
      <w:r w:rsidR="00A85D4B">
        <w:t xml:space="preserve"> czy zapisywać przy tym zdobyte</w:t>
      </w:r>
      <w:r>
        <w:t xml:space="preserve"> punkty </w:t>
      </w:r>
      <w:r w:rsidR="00DC5EFB">
        <w:t>za poprawną</w:t>
      </w:r>
      <w:r w:rsidR="00A85D4B">
        <w:t xml:space="preserve"> odpowiedź). Z chęcią zobaczymy wyniki w przedszkolu po… tym wszystkim…</w:t>
      </w:r>
    </w:p>
    <w:p w:rsidR="003F4F58" w:rsidRDefault="003F4F58">
      <w:r>
        <w:t xml:space="preserve">- </w:t>
      </w:r>
      <w:r w:rsidR="00DC5EFB">
        <w:t xml:space="preserve">przeliczać </w:t>
      </w:r>
      <w:r>
        <w:t>figury</w:t>
      </w:r>
      <w:r w:rsidR="00DC5EFB">
        <w:t>,</w:t>
      </w:r>
    </w:p>
    <w:p w:rsidR="00DC5EFB" w:rsidRDefault="00DC5EFB">
      <w:r>
        <w:t>-  po wycięciu figur można tworzyć zbiory poszczególnych figur (można pomalować również na np. 4 kolory</w:t>
      </w:r>
      <w:r w:rsidR="00F8729D">
        <w:t>,</w:t>
      </w:r>
      <w:r>
        <w:t xml:space="preserve"> nie przyporządkowując</w:t>
      </w:r>
      <w:r w:rsidR="009C03D2">
        <w:t xml:space="preserve"> dla konkretnego</w:t>
      </w:r>
      <w:r>
        <w:t xml:space="preserve"> kształtu jednego koloru </w:t>
      </w:r>
      <w:r w:rsidR="00F8729D">
        <w:t>tylko w sposób dowolny</w:t>
      </w:r>
      <w:r w:rsidR="009C03D2">
        <w:t xml:space="preserve">, losowy- tak jak dziecku się zachce pomalować </w:t>
      </w:r>
      <w:r w:rsidR="00F8729D">
        <w:t xml:space="preserve">….  </w:t>
      </w:r>
      <w:r>
        <w:t>wtedy kryterium będzie kolor a nie kształt</w:t>
      </w:r>
      <w:r w:rsidR="00F8729D">
        <w:t xml:space="preserve">, </w:t>
      </w:r>
      <w:r>
        <w:t xml:space="preserve"> a to już wyższa tj. bardziej złożona operacja myślowa u małego dziecka)</w:t>
      </w:r>
    </w:p>
    <w:p w:rsidR="00F8729D" w:rsidRDefault="00F8729D">
      <w:r>
        <w:lastRenderedPageBreak/>
        <w:t>- można również poprzecinać kształty</w:t>
      </w:r>
      <w:r w:rsidR="009C03D2">
        <w:t xml:space="preserve"> na dwie części  i wykorzystać do zagadek</w:t>
      </w:r>
      <w:r>
        <w:t>- jaka to może być figura geometryczna. Inna p</w:t>
      </w:r>
      <w:r w:rsidR="00830266">
        <w:t>ro</w:t>
      </w:r>
      <w:r>
        <w:t>pozycja z p</w:t>
      </w:r>
      <w:r w:rsidR="009C03D2">
        <w:t xml:space="preserve">ociętymi figurami </w:t>
      </w:r>
      <w:r>
        <w:t xml:space="preserve"> to pomieszanie kilku pociętych figur i poproszenie, aby pociecha ułożyła z nich całe figury. UWAGA  - proszę </w:t>
      </w:r>
      <w:r w:rsidR="00830266">
        <w:t>pociąć na dwie części,</w:t>
      </w:r>
      <w:r>
        <w:t xml:space="preserve"> w większej „drobnicy” dziecko nie da sobie rady, zniechęci się -  a nie o to chodzi… Jeśli początek będzie sukcesem można spróbować z większa ilością części. Pamiętajcie Państwo, że podstawą zadowolenia z siebie i chęci do nauki, działania itd.. jest SUKCESSS i poczucie dumy z sieb</w:t>
      </w:r>
      <w:r w:rsidR="00830266">
        <w:t>ie u</w:t>
      </w:r>
      <w:r>
        <w:t xml:space="preserve"> dziecka, podobnie jak i u dorosłego.  TU niewiele się z</w:t>
      </w:r>
      <w:r w:rsidR="00830266">
        <w:t>mienia. Dlatego  NIEZMIERNIE WAŻ</w:t>
      </w:r>
      <w:r>
        <w:t xml:space="preserve">NE jest nie PRZECIĄŻAĆ dziecka i zaczynać od najłatwiejszego </w:t>
      </w:r>
      <w:r w:rsidR="009C03D2">
        <w:t xml:space="preserve"> </w:t>
      </w:r>
      <w:r>
        <w:t>a z pewnością będzie miało chęć na trudniejsze</w:t>
      </w:r>
      <w:r w:rsidR="00830266">
        <w:t xml:space="preserve">. </w:t>
      </w:r>
    </w:p>
    <w:p w:rsidR="00A85D4B" w:rsidRDefault="003F4F58">
      <w:r>
        <w:t xml:space="preserve">- </w:t>
      </w:r>
      <w:r w:rsidR="00A85D4B">
        <w:t>wyciąć i ułożyć</w:t>
      </w:r>
      <w:r w:rsidR="00830266" w:rsidRPr="00830266">
        <w:t xml:space="preserve"> </w:t>
      </w:r>
      <w:r w:rsidR="00830266">
        <w:t>według np. kryterium wielkości,</w:t>
      </w:r>
      <w:r w:rsidR="00A85D4B">
        <w:t xml:space="preserve"> (oczywiście tylko dla niezwykle ambitnych</w:t>
      </w:r>
      <w:r w:rsidR="009C03D2">
        <w:t xml:space="preserve"> - </w:t>
      </w:r>
      <w:r w:rsidR="00A85D4B">
        <w:t xml:space="preserve"> </w:t>
      </w:r>
      <w:r w:rsidR="009C03D2">
        <w:t xml:space="preserve">wszystkie - </w:t>
      </w:r>
      <w:r w:rsidR="00830266">
        <w:t xml:space="preserve"> i też we współpracy)</w:t>
      </w:r>
    </w:p>
    <w:p w:rsidR="00DC5EFB" w:rsidRDefault="003F4F58">
      <w:r>
        <w:t xml:space="preserve">- </w:t>
      </w:r>
      <w:r w:rsidR="00A85D4B">
        <w:t xml:space="preserve">wyciąć i wykorzystać figury do układania z nich tangramów tzn.  kompozycji przedstawiających zwierzęta, krajobrazy , postaci </w:t>
      </w:r>
      <w:proofErr w:type="spellStart"/>
      <w:r w:rsidR="00A85D4B">
        <w:t>itp</w:t>
      </w:r>
      <w:proofErr w:type="spellEnd"/>
      <w:r w:rsidR="00A85D4B">
        <w:t>… proszę spojrzeć na stronę, gdzie znajdziecie Państwo różne propozycje tangramów łatwych i trudniejszych:</w:t>
      </w:r>
    </w:p>
    <w:p w:rsidR="003F4F58" w:rsidRDefault="00A85D4B">
      <w:hyperlink r:id="rId12" w:history="1">
        <w:r w:rsidRPr="00574BAD">
          <w:rPr>
            <w:rStyle w:val="Hipercze"/>
          </w:rPr>
          <w:t>http://bawimy-sie.blogspot.com/2011/06/zabawki-w-podrozy-tangram.html</w:t>
        </w:r>
      </w:hyperlink>
    </w:p>
    <w:p w:rsidR="00A85D4B" w:rsidRDefault="00A85D4B">
      <w:r w:rsidRPr="00DC5EFB">
        <w:rPr>
          <w:b/>
          <w:color w:val="FF0000"/>
          <w:sz w:val="32"/>
          <w:szCs w:val="32"/>
          <w:u w:val="single"/>
        </w:rPr>
        <w:t>Bardzo polecam</w:t>
      </w:r>
      <w:r w:rsidRPr="00DC5EFB">
        <w:rPr>
          <w:color w:val="FF0000"/>
        </w:rPr>
        <w:t xml:space="preserve"> </w:t>
      </w:r>
      <w:r>
        <w:t>tego typu zabawy kształtujące kompetencje do nauki matematyki.  Wykorzystują nie tylko wyobraźnię twórczą małego dziecka, ale naprawdę świetnie uczą bawiąc jednocześni</w:t>
      </w:r>
      <w:r w:rsidR="00DC5EFB">
        <w:t>e np. liczenia, klasyfikowania według podanego kryterium, przeliczania n</w:t>
      </w:r>
      <w:r w:rsidR="00830266">
        <w:t xml:space="preserve">a konkretach, tworzenia zbiorów, doskonalą postrzeganie, różnicowanie, koordynację w- r </w:t>
      </w:r>
      <w:proofErr w:type="spellStart"/>
      <w:r w:rsidR="00830266">
        <w:t>itp</w:t>
      </w:r>
      <w:proofErr w:type="spellEnd"/>
      <w:r w:rsidR="00830266">
        <w:t xml:space="preserve">… </w:t>
      </w:r>
      <w:proofErr w:type="spellStart"/>
      <w:r w:rsidR="00830266">
        <w:t>itd</w:t>
      </w:r>
      <w:proofErr w:type="spellEnd"/>
      <w:r w:rsidR="00830266">
        <w:t>…</w:t>
      </w:r>
      <w:bookmarkStart w:id="0" w:name="_GoBack"/>
      <w:bookmarkEnd w:id="0"/>
    </w:p>
    <w:p w:rsidR="00DC5EFB" w:rsidRDefault="00DC5EFB">
      <w:r>
        <w:t xml:space="preserve"> </w:t>
      </w:r>
    </w:p>
    <w:sectPr w:rsidR="00DC5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378"/>
    <w:rsid w:val="003B233F"/>
    <w:rsid w:val="003F4F58"/>
    <w:rsid w:val="00830266"/>
    <w:rsid w:val="00984679"/>
    <w:rsid w:val="009C03D2"/>
    <w:rsid w:val="00A85D4B"/>
    <w:rsid w:val="00D45EF2"/>
    <w:rsid w:val="00DC5EFB"/>
    <w:rsid w:val="00E12378"/>
    <w:rsid w:val="00F8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26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3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B23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0266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2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233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B23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pinterest.com/askamomot/wiosna-grafomotoryk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bawimy-sie.blogspot.com/2011/06/zabawki-w-podrozy-tangram.htm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0D4E19B7-2069-4C3B-9703-DDB044B96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399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2020-04-14T09:17:00Z</dcterms:created>
  <dcterms:modified xsi:type="dcterms:W3CDTF">2020-04-14T10:31:00Z</dcterms:modified>
</cp:coreProperties>
</file>