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F08DF" w14:textId="77777777" w:rsidR="000603EF" w:rsidRPr="00370DDC" w:rsidRDefault="000603EF" w:rsidP="000603EF">
      <w:pPr>
        <w:rPr>
          <w:rFonts w:ascii="Arial" w:hAnsi="Arial" w:cs="Arial"/>
        </w:rPr>
      </w:pPr>
    </w:p>
    <w:p w14:paraId="5DC4025D" w14:textId="77777777" w:rsidR="000603EF" w:rsidRPr="0061133C" w:rsidRDefault="000603EF" w:rsidP="000603EF">
      <w:pPr>
        <w:spacing w:line="225" w:lineRule="atLeast"/>
        <w:jc w:val="center"/>
        <w:rPr>
          <w:b/>
          <w:i/>
          <w:color w:val="4472C4" w:themeColor="accent1"/>
        </w:rPr>
      </w:pPr>
      <w:r w:rsidRPr="0061133C">
        <w:rPr>
          <w:b/>
          <w:i/>
          <w:color w:val="4472C4" w:themeColor="accent1"/>
        </w:rPr>
        <w:t xml:space="preserve">„Pozwólcie dziecku wyruszać w podróże odkrywcze - czasem trudne –ale pozwalające znaleźć </w:t>
      </w:r>
      <w:r w:rsidRPr="0061133C">
        <w:rPr>
          <w:rStyle w:val="st"/>
          <w:rFonts w:eastAsiaTheme="majorEastAsia"/>
          <w:b/>
          <w:i/>
          <w:color w:val="4472C4" w:themeColor="accent1"/>
        </w:rPr>
        <w:t>taki pokarm jaki będzie dla niego pożywny</w:t>
      </w:r>
      <w:r w:rsidRPr="0061133C">
        <w:rPr>
          <w:b/>
          <w:i/>
          <w:color w:val="4472C4" w:themeColor="accent1"/>
        </w:rPr>
        <w:t xml:space="preserve"> „</w:t>
      </w:r>
      <w:r w:rsidRPr="0061133C">
        <w:rPr>
          <w:b/>
          <w:i/>
          <w:color w:val="4472C4" w:themeColor="accent1"/>
        </w:rPr>
        <w:br/>
        <w:t xml:space="preserve">                                                                                                                                                                                                     C. </w:t>
      </w:r>
      <w:proofErr w:type="spellStart"/>
      <w:r w:rsidRPr="0061133C">
        <w:rPr>
          <w:b/>
          <w:i/>
          <w:color w:val="4472C4" w:themeColor="accent1"/>
        </w:rPr>
        <w:t>Freinet</w:t>
      </w:r>
      <w:proofErr w:type="spellEnd"/>
    </w:p>
    <w:p w14:paraId="439BA232" w14:textId="464CFEE4" w:rsidR="000603EF" w:rsidRDefault="000603EF" w:rsidP="000603EF">
      <w:pPr>
        <w:pStyle w:val="Bezodstpw"/>
        <w:tabs>
          <w:tab w:val="left" w:pos="4470"/>
          <w:tab w:val="center" w:pos="7001"/>
        </w:tabs>
        <w:rPr>
          <w:rFonts w:ascii="Times New Roman" w:hAnsi="Times New Roman"/>
          <w:b/>
          <w:sz w:val="36"/>
          <w:szCs w:val="36"/>
          <w:lang w:val="pl-PL"/>
        </w:rPr>
      </w:pPr>
      <w:r>
        <w:rPr>
          <w:noProof/>
        </w:rPr>
        <w:drawing>
          <wp:anchor distT="0" distB="0" distL="114935" distR="114935" simplePos="0" relativeHeight="251659264" behindDoc="1" locked="0" layoutInCell="1" allowOverlap="1" wp14:anchorId="3D1FDF1C" wp14:editId="3022E8E2">
            <wp:simplePos x="0" y="0"/>
            <wp:positionH relativeFrom="column">
              <wp:posOffset>2857500</wp:posOffset>
            </wp:positionH>
            <wp:positionV relativeFrom="paragraph">
              <wp:posOffset>160020</wp:posOffset>
            </wp:positionV>
            <wp:extent cx="2895600" cy="1230630"/>
            <wp:effectExtent l="0" t="0" r="0" b="7620"/>
            <wp:wrapNone/>
            <wp:docPr id="50877803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230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A2E08" w14:textId="77777777" w:rsidR="000603EF" w:rsidRDefault="000603EF" w:rsidP="000603EF">
      <w:pPr>
        <w:pStyle w:val="Bezodstpw"/>
        <w:tabs>
          <w:tab w:val="left" w:pos="4470"/>
          <w:tab w:val="center" w:pos="7001"/>
        </w:tabs>
        <w:rPr>
          <w:rFonts w:ascii="Times New Roman" w:hAnsi="Times New Roman"/>
          <w:b/>
          <w:sz w:val="36"/>
          <w:szCs w:val="36"/>
          <w:lang w:val="pl-PL"/>
        </w:rPr>
      </w:pPr>
    </w:p>
    <w:p w14:paraId="4FB4C8E4" w14:textId="77777777" w:rsidR="000603EF" w:rsidRDefault="000603EF" w:rsidP="000603EF">
      <w:pPr>
        <w:pStyle w:val="Bezodstpw"/>
        <w:tabs>
          <w:tab w:val="left" w:pos="4470"/>
          <w:tab w:val="center" w:pos="7001"/>
        </w:tabs>
        <w:rPr>
          <w:rFonts w:ascii="Times New Roman" w:hAnsi="Times New Roman"/>
          <w:b/>
          <w:color w:val="008080"/>
          <w:sz w:val="36"/>
          <w:szCs w:val="36"/>
          <w:lang w:val="pl-PL"/>
        </w:rPr>
      </w:pPr>
    </w:p>
    <w:p w14:paraId="658BA074" w14:textId="77777777" w:rsidR="000603EF" w:rsidRDefault="000603EF" w:rsidP="000603EF">
      <w:pPr>
        <w:pStyle w:val="Bezodstpw"/>
        <w:tabs>
          <w:tab w:val="left" w:pos="4470"/>
          <w:tab w:val="center" w:pos="7001"/>
        </w:tabs>
        <w:jc w:val="center"/>
        <w:rPr>
          <w:rFonts w:ascii="Times New Roman" w:hAnsi="Times New Roman"/>
          <w:b/>
          <w:color w:val="008080"/>
          <w:sz w:val="36"/>
          <w:szCs w:val="36"/>
          <w:lang w:val="pl-PL"/>
        </w:rPr>
      </w:pPr>
    </w:p>
    <w:p w14:paraId="389762E0" w14:textId="77777777" w:rsidR="000603EF" w:rsidRDefault="000603EF" w:rsidP="000603EF">
      <w:pPr>
        <w:pStyle w:val="Bezodstpw"/>
        <w:tabs>
          <w:tab w:val="left" w:pos="4470"/>
          <w:tab w:val="center" w:pos="7001"/>
        </w:tabs>
        <w:rPr>
          <w:rFonts w:ascii="Times New Roman" w:hAnsi="Times New Roman"/>
          <w:b/>
          <w:color w:val="99CC00"/>
          <w:sz w:val="36"/>
          <w:szCs w:val="36"/>
          <w:lang w:val="pl-PL"/>
        </w:rPr>
      </w:pPr>
    </w:p>
    <w:p w14:paraId="22B8F1F6" w14:textId="4DBA5690" w:rsidR="000603EF" w:rsidRPr="00CB553B" w:rsidRDefault="000603EF" w:rsidP="00D13DB0">
      <w:pPr>
        <w:pStyle w:val="Bezodstpw"/>
        <w:tabs>
          <w:tab w:val="left" w:pos="4470"/>
          <w:tab w:val="center" w:pos="7001"/>
        </w:tabs>
        <w:rPr>
          <w:rFonts w:ascii="Times New Roman" w:hAnsi="Times New Roman"/>
          <w:b/>
          <w:color w:val="003300"/>
          <w:sz w:val="36"/>
          <w:szCs w:val="36"/>
          <w:lang w:val="pl-PL"/>
        </w:rPr>
      </w:pPr>
      <w:r w:rsidRPr="00CB553B">
        <w:rPr>
          <w:rFonts w:ascii="Times New Roman" w:hAnsi="Times New Roman"/>
          <w:b/>
          <w:color w:val="003300"/>
          <w:sz w:val="36"/>
          <w:szCs w:val="36"/>
          <w:lang w:val="pl-PL"/>
        </w:rPr>
        <w:t xml:space="preserve"> </w:t>
      </w:r>
    </w:p>
    <w:p w14:paraId="2C2721E4" w14:textId="559582DC" w:rsidR="000603EF" w:rsidRPr="00CB553B" w:rsidRDefault="000603EF" w:rsidP="000603EF">
      <w:pPr>
        <w:pStyle w:val="Bezodstpw"/>
        <w:tabs>
          <w:tab w:val="left" w:pos="4470"/>
          <w:tab w:val="center" w:pos="7001"/>
        </w:tabs>
        <w:jc w:val="center"/>
        <w:rPr>
          <w:rFonts w:ascii="Times New Roman" w:hAnsi="Times New Roman"/>
          <w:b/>
          <w:color w:val="003300"/>
          <w:sz w:val="36"/>
          <w:szCs w:val="36"/>
          <w:lang w:val="pl-PL"/>
        </w:rPr>
      </w:pPr>
      <w:r w:rsidRPr="00CB553B">
        <w:rPr>
          <w:rFonts w:ascii="Times New Roman" w:hAnsi="Times New Roman"/>
          <w:b/>
          <w:color w:val="003300"/>
          <w:sz w:val="36"/>
          <w:szCs w:val="36"/>
          <w:lang w:val="pl-PL"/>
        </w:rPr>
        <w:t>ROCZNY PLAN PRACY</w:t>
      </w:r>
      <w:r w:rsidR="00D13DB0">
        <w:rPr>
          <w:rFonts w:ascii="Times New Roman" w:hAnsi="Times New Roman"/>
          <w:b/>
          <w:color w:val="003300"/>
          <w:sz w:val="36"/>
          <w:szCs w:val="36"/>
          <w:lang w:val="pl-PL"/>
        </w:rPr>
        <w:t xml:space="preserve">  </w:t>
      </w:r>
    </w:p>
    <w:p w14:paraId="744BF227" w14:textId="3A08F81C" w:rsidR="000603EF" w:rsidRPr="00370DDC" w:rsidRDefault="000603EF" w:rsidP="000603EF">
      <w:pPr>
        <w:pStyle w:val="Bezodstpw"/>
        <w:jc w:val="center"/>
        <w:rPr>
          <w:rFonts w:ascii="Times New Roman" w:hAnsi="Times New Roman"/>
          <w:b/>
          <w:color w:val="003300"/>
          <w:sz w:val="36"/>
          <w:szCs w:val="36"/>
          <w:lang w:val="pl-PL"/>
        </w:rPr>
      </w:pPr>
      <w:r w:rsidRPr="00CB553B">
        <w:rPr>
          <w:rFonts w:ascii="Times New Roman" w:hAnsi="Times New Roman"/>
          <w:b/>
          <w:color w:val="003300"/>
          <w:sz w:val="36"/>
          <w:szCs w:val="36"/>
          <w:lang w:val="pl-PL"/>
        </w:rPr>
        <w:t xml:space="preserve">WYCHOWAWCZO – DYDAKTYCZNEJ </w:t>
      </w:r>
      <w:r w:rsidR="00D13DB0">
        <w:rPr>
          <w:rFonts w:ascii="Times New Roman" w:hAnsi="Times New Roman"/>
          <w:b/>
          <w:color w:val="003300"/>
          <w:sz w:val="36"/>
          <w:szCs w:val="36"/>
          <w:lang w:val="pl-PL"/>
        </w:rPr>
        <w:t>NA ROK SZKOLNY 2026/2027</w:t>
      </w:r>
    </w:p>
    <w:p w14:paraId="2095C991" w14:textId="00B77A57" w:rsidR="000603EF" w:rsidRPr="00D13DB0" w:rsidRDefault="000603EF" w:rsidP="000603EF">
      <w:pPr>
        <w:pStyle w:val="Nagwek2"/>
        <w:jc w:val="center"/>
        <w:rPr>
          <w:b/>
          <w:i/>
          <w:color w:val="70AD47" w:themeColor="accent6"/>
          <w:sz w:val="20"/>
          <w:szCs w:val="20"/>
        </w:rPr>
      </w:pPr>
      <w:r w:rsidRPr="00D13DB0">
        <w:rPr>
          <w:b/>
          <w:i/>
          <w:color w:val="70AD47" w:themeColor="accent6"/>
          <w:sz w:val="20"/>
          <w:szCs w:val="20"/>
        </w:rPr>
        <w:t xml:space="preserve">Opracowany z uwzględnieniem zagadnień z </w:t>
      </w:r>
      <w:r w:rsidRPr="00D13DB0">
        <w:rPr>
          <w:b/>
          <w:i/>
          <w:color w:val="70AD47" w:themeColor="accent6"/>
          <w:sz w:val="20"/>
          <w:szCs w:val="20"/>
        </w:rPr>
        <w:t xml:space="preserve">Programu </w:t>
      </w:r>
      <w:r w:rsidRPr="00D13DB0">
        <w:rPr>
          <w:b/>
          <w:i/>
          <w:color w:val="70AD47" w:themeColor="accent6"/>
          <w:sz w:val="20"/>
          <w:szCs w:val="20"/>
        </w:rPr>
        <w:t xml:space="preserve">  Wychowania Przedszkolnego wyd. MAC Edukacja</w:t>
      </w:r>
      <w:r w:rsidRPr="00D13DB0">
        <w:rPr>
          <w:b/>
          <w:i/>
          <w:color w:val="70AD47" w:themeColor="accent6"/>
          <w:sz w:val="20"/>
          <w:szCs w:val="20"/>
        </w:rPr>
        <w:t xml:space="preserve"> autorstwa</w:t>
      </w:r>
      <w:r w:rsidRPr="00D13DB0">
        <w:rPr>
          <w:color w:val="70AD47" w:themeColor="accent6"/>
        </w:rPr>
        <w:t xml:space="preserve"> </w:t>
      </w:r>
      <w:r w:rsidRPr="00D13DB0">
        <w:rPr>
          <w:b/>
          <w:bCs/>
          <w:i/>
          <w:iCs/>
          <w:color w:val="70AD47" w:themeColor="accent6"/>
          <w:sz w:val="20"/>
          <w:szCs w:val="20"/>
        </w:rPr>
        <w:t>Wiktori</w:t>
      </w:r>
      <w:r w:rsidR="00367347" w:rsidRPr="00D13DB0">
        <w:rPr>
          <w:b/>
          <w:bCs/>
          <w:i/>
          <w:iCs/>
          <w:color w:val="70AD47" w:themeColor="accent6"/>
          <w:sz w:val="20"/>
          <w:szCs w:val="20"/>
        </w:rPr>
        <w:t xml:space="preserve">i </w:t>
      </w:r>
      <w:proofErr w:type="spellStart"/>
      <w:r w:rsidRPr="00D13DB0">
        <w:rPr>
          <w:b/>
          <w:bCs/>
          <w:i/>
          <w:iCs/>
          <w:color w:val="70AD47" w:themeColor="accent6"/>
          <w:sz w:val="20"/>
          <w:szCs w:val="20"/>
        </w:rPr>
        <w:t>Kowalsk</w:t>
      </w:r>
      <w:r w:rsidR="00367347" w:rsidRPr="00D13DB0">
        <w:rPr>
          <w:b/>
          <w:bCs/>
          <w:i/>
          <w:iCs/>
          <w:color w:val="70AD47" w:themeColor="accent6"/>
          <w:sz w:val="20"/>
          <w:szCs w:val="20"/>
        </w:rPr>
        <w:t>Iej</w:t>
      </w:r>
      <w:proofErr w:type="spellEnd"/>
      <w:r w:rsidRPr="00D13DB0">
        <w:rPr>
          <w:b/>
          <w:bCs/>
          <w:i/>
          <w:iCs/>
          <w:color w:val="70AD47" w:themeColor="accent6"/>
          <w:sz w:val="20"/>
          <w:szCs w:val="20"/>
        </w:rPr>
        <w:t>, Bożen</w:t>
      </w:r>
      <w:r w:rsidR="00367347" w:rsidRPr="00D13DB0">
        <w:rPr>
          <w:b/>
          <w:bCs/>
          <w:i/>
          <w:iCs/>
          <w:color w:val="70AD47" w:themeColor="accent6"/>
          <w:sz w:val="20"/>
          <w:szCs w:val="20"/>
        </w:rPr>
        <w:t>y</w:t>
      </w:r>
      <w:r w:rsidRPr="00D13DB0">
        <w:rPr>
          <w:b/>
          <w:bCs/>
          <w:i/>
          <w:iCs/>
          <w:color w:val="70AD47" w:themeColor="accent6"/>
          <w:sz w:val="20"/>
          <w:szCs w:val="20"/>
        </w:rPr>
        <w:t xml:space="preserve"> </w:t>
      </w:r>
      <w:proofErr w:type="spellStart"/>
      <w:r w:rsidRPr="00D13DB0">
        <w:rPr>
          <w:b/>
          <w:bCs/>
          <w:i/>
          <w:iCs/>
          <w:color w:val="70AD47" w:themeColor="accent6"/>
          <w:sz w:val="20"/>
          <w:szCs w:val="20"/>
        </w:rPr>
        <w:t>Paździo</w:t>
      </w:r>
      <w:proofErr w:type="spellEnd"/>
      <w:r w:rsidRPr="00D13DB0">
        <w:rPr>
          <w:b/>
          <w:bCs/>
          <w:i/>
          <w:iCs/>
          <w:color w:val="70AD47" w:themeColor="accent6"/>
          <w:sz w:val="20"/>
          <w:szCs w:val="20"/>
        </w:rPr>
        <w:t>, Magdalen</w:t>
      </w:r>
      <w:r w:rsidR="00367347" w:rsidRPr="00D13DB0">
        <w:rPr>
          <w:b/>
          <w:bCs/>
          <w:i/>
          <w:iCs/>
          <w:color w:val="70AD47" w:themeColor="accent6"/>
          <w:sz w:val="20"/>
          <w:szCs w:val="20"/>
        </w:rPr>
        <w:t>y</w:t>
      </w:r>
      <w:r w:rsidRPr="00D13DB0">
        <w:rPr>
          <w:b/>
          <w:bCs/>
          <w:i/>
          <w:iCs/>
          <w:color w:val="70AD47" w:themeColor="accent6"/>
          <w:sz w:val="20"/>
          <w:szCs w:val="20"/>
        </w:rPr>
        <w:t xml:space="preserve"> </w:t>
      </w:r>
      <w:proofErr w:type="spellStart"/>
      <w:r w:rsidRPr="00D13DB0">
        <w:rPr>
          <w:b/>
          <w:bCs/>
          <w:i/>
          <w:iCs/>
          <w:color w:val="70AD47" w:themeColor="accent6"/>
          <w:sz w:val="20"/>
          <w:szCs w:val="20"/>
        </w:rPr>
        <w:t>Klaback</w:t>
      </w:r>
      <w:r w:rsidR="00367347" w:rsidRPr="00D13DB0">
        <w:rPr>
          <w:b/>
          <w:bCs/>
          <w:i/>
          <w:iCs/>
          <w:color w:val="70AD47" w:themeColor="accent6"/>
          <w:sz w:val="20"/>
          <w:szCs w:val="20"/>
        </w:rPr>
        <w:t>iej</w:t>
      </w:r>
      <w:proofErr w:type="spellEnd"/>
      <w:r w:rsidRPr="00D13DB0">
        <w:rPr>
          <w:b/>
          <w:bCs/>
          <w:i/>
          <w:iCs/>
          <w:color w:val="70AD47" w:themeColor="accent6"/>
          <w:sz w:val="20"/>
          <w:szCs w:val="20"/>
        </w:rPr>
        <w:t>- Lic</w:t>
      </w:r>
      <w:r w:rsidR="00367347" w:rsidRPr="00D13DB0">
        <w:rPr>
          <w:b/>
          <w:bCs/>
          <w:i/>
          <w:iCs/>
          <w:color w:val="70AD47" w:themeColor="accent6"/>
          <w:sz w:val="20"/>
          <w:szCs w:val="20"/>
        </w:rPr>
        <w:t>o</w:t>
      </w:r>
      <w:r w:rsidRPr="00D13DB0">
        <w:rPr>
          <w:b/>
          <w:i/>
          <w:color w:val="70AD47" w:themeColor="accent6"/>
          <w:sz w:val="20"/>
          <w:szCs w:val="20"/>
        </w:rPr>
        <w:t xml:space="preserve"> </w:t>
      </w:r>
      <w:r w:rsidRPr="00D13DB0">
        <w:rPr>
          <w:b/>
          <w:i/>
          <w:color w:val="70AD47" w:themeColor="accent6"/>
          <w:sz w:val="20"/>
          <w:szCs w:val="20"/>
        </w:rPr>
        <w:t>,  zgodn</w:t>
      </w:r>
      <w:r w:rsidRPr="00D13DB0">
        <w:rPr>
          <w:b/>
          <w:i/>
          <w:color w:val="70AD47" w:themeColor="accent6"/>
          <w:sz w:val="20"/>
          <w:szCs w:val="20"/>
        </w:rPr>
        <w:t>ego</w:t>
      </w:r>
      <w:r w:rsidRPr="00D13DB0">
        <w:rPr>
          <w:b/>
          <w:i/>
          <w:color w:val="70AD47" w:themeColor="accent6"/>
          <w:sz w:val="20"/>
          <w:szCs w:val="20"/>
        </w:rPr>
        <w:t xml:space="preserve">  z nową podstawą programową    (Dz. U. z  2</w:t>
      </w:r>
      <w:r w:rsidRPr="00D13DB0">
        <w:rPr>
          <w:b/>
          <w:i/>
          <w:color w:val="70AD47" w:themeColor="accent6"/>
          <w:sz w:val="20"/>
          <w:szCs w:val="20"/>
        </w:rPr>
        <w:t>026</w:t>
      </w:r>
      <w:r w:rsidRPr="00D13DB0">
        <w:rPr>
          <w:b/>
          <w:i/>
          <w:color w:val="70AD47" w:themeColor="accent6"/>
          <w:sz w:val="20"/>
          <w:szCs w:val="20"/>
        </w:rPr>
        <w:t>r, poz. 3</w:t>
      </w:r>
      <w:r w:rsidR="00367347" w:rsidRPr="00D13DB0">
        <w:rPr>
          <w:b/>
          <w:i/>
          <w:color w:val="70AD47" w:themeColor="accent6"/>
          <w:sz w:val="20"/>
          <w:szCs w:val="20"/>
        </w:rPr>
        <w:t>78 i 958</w:t>
      </w:r>
      <w:r w:rsidRPr="00D13DB0">
        <w:rPr>
          <w:b/>
          <w:i/>
          <w:color w:val="70AD47" w:themeColor="accent6"/>
          <w:sz w:val="20"/>
          <w:szCs w:val="20"/>
        </w:rPr>
        <w:t xml:space="preserve">) -Rozporządzenie Ministra Edukacji Narodowej z dnia </w:t>
      </w:r>
      <w:r w:rsidRPr="00D13DB0">
        <w:rPr>
          <w:b/>
          <w:i/>
          <w:color w:val="70AD47" w:themeColor="accent6"/>
          <w:sz w:val="20"/>
          <w:szCs w:val="20"/>
        </w:rPr>
        <w:t>11 MARCA 2026</w:t>
      </w:r>
      <w:r w:rsidRPr="00D13DB0">
        <w:rPr>
          <w:b/>
          <w:i/>
          <w:color w:val="70AD47" w:themeColor="accent6"/>
          <w:sz w:val="20"/>
          <w:szCs w:val="20"/>
        </w:rPr>
        <w:t xml:space="preserve"> r. w sprawie podstawy programowej wychowania przedszkolnego oraz podstawy programowej kształcenia ogólnego dla szkoły podstawowej</w:t>
      </w:r>
      <w:r w:rsidRPr="00D13DB0">
        <w:rPr>
          <w:b/>
          <w:i/>
          <w:color w:val="70AD47" w:themeColor="accent6"/>
          <w:sz w:val="20"/>
          <w:szCs w:val="20"/>
        </w:rPr>
        <w:t xml:space="preserve"> (</w:t>
      </w:r>
      <w:r w:rsidRPr="00D13DB0">
        <w:rPr>
          <w:b/>
          <w:i/>
          <w:color w:val="70AD47" w:themeColor="accent6"/>
          <w:sz w:val="20"/>
          <w:szCs w:val="20"/>
        </w:rPr>
        <w:t>.....</w:t>
      </w:r>
      <w:r w:rsidRPr="00D13DB0">
        <w:rPr>
          <w:b/>
          <w:i/>
          <w:color w:val="70AD47" w:themeColor="accent6"/>
          <w:sz w:val="20"/>
          <w:szCs w:val="20"/>
        </w:rPr>
        <w:t>)</w:t>
      </w:r>
      <w:r w:rsidRPr="00D13DB0">
        <w:rPr>
          <w:color w:val="70AD47" w:themeColor="accent6"/>
        </w:rPr>
        <w:t xml:space="preserve"> </w:t>
      </w:r>
      <w:r w:rsidRPr="00D13DB0">
        <w:rPr>
          <w:b/>
          <w:i/>
          <w:color w:val="70AD47" w:themeColor="accent6"/>
          <w:sz w:val="20"/>
          <w:szCs w:val="20"/>
        </w:rPr>
        <w:t>Zatwierdzony przez Radę Pedagogiczną dnia 3</w:t>
      </w:r>
      <w:r w:rsidRPr="00D13DB0">
        <w:rPr>
          <w:b/>
          <w:i/>
          <w:color w:val="70AD47" w:themeColor="accent6"/>
          <w:sz w:val="20"/>
          <w:szCs w:val="20"/>
        </w:rPr>
        <w:t>1</w:t>
      </w:r>
      <w:r w:rsidRPr="00D13DB0">
        <w:rPr>
          <w:b/>
          <w:i/>
          <w:color w:val="70AD47" w:themeColor="accent6"/>
          <w:sz w:val="20"/>
          <w:szCs w:val="20"/>
        </w:rPr>
        <w:t>.08.20</w:t>
      </w:r>
      <w:r w:rsidRPr="00D13DB0">
        <w:rPr>
          <w:b/>
          <w:i/>
          <w:color w:val="70AD47" w:themeColor="accent6"/>
          <w:sz w:val="20"/>
          <w:szCs w:val="20"/>
        </w:rPr>
        <w:t>26</w:t>
      </w:r>
      <w:r w:rsidRPr="00D13DB0">
        <w:rPr>
          <w:b/>
          <w:i/>
          <w:color w:val="70AD47" w:themeColor="accent6"/>
          <w:sz w:val="20"/>
          <w:szCs w:val="20"/>
        </w:rPr>
        <w:t>. Uchwała Nr  1/08 /20</w:t>
      </w:r>
      <w:r w:rsidRPr="00D13DB0">
        <w:rPr>
          <w:b/>
          <w:i/>
          <w:color w:val="70AD47" w:themeColor="accent6"/>
          <w:sz w:val="20"/>
          <w:szCs w:val="20"/>
        </w:rPr>
        <w:t>26</w:t>
      </w:r>
    </w:p>
    <w:p w14:paraId="2D627BD8" w14:textId="77777777" w:rsidR="000603EF" w:rsidRPr="00CB553B" w:rsidRDefault="000603EF" w:rsidP="000603EF">
      <w:pPr>
        <w:pStyle w:val="Bezodstpw"/>
        <w:rPr>
          <w:rFonts w:ascii="Times New Roman" w:hAnsi="Times New Roman"/>
          <w:color w:val="003300"/>
          <w:sz w:val="20"/>
          <w:szCs w:val="20"/>
          <w:lang w:val="pl-PL"/>
        </w:rPr>
      </w:pPr>
    </w:p>
    <w:p w14:paraId="3635E1D7" w14:textId="77777777" w:rsidR="000603EF" w:rsidRPr="00CB553B" w:rsidRDefault="000603EF" w:rsidP="000603EF">
      <w:pPr>
        <w:pStyle w:val="Bezodstpw"/>
        <w:jc w:val="center"/>
        <w:rPr>
          <w:rFonts w:ascii="Times New Roman" w:hAnsi="Times New Roman"/>
          <w:color w:val="003300"/>
          <w:sz w:val="24"/>
          <w:szCs w:val="24"/>
          <w:lang w:val="pl-PL"/>
        </w:rPr>
      </w:pPr>
      <w:r w:rsidRPr="00CB553B">
        <w:rPr>
          <w:rFonts w:ascii="Times New Roman" w:hAnsi="Times New Roman"/>
          <w:color w:val="003300"/>
          <w:sz w:val="24"/>
          <w:szCs w:val="24"/>
          <w:lang w:val="pl-PL"/>
        </w:rPr>
        <w:t>TEMATYKA GŁÓWNA ZAPLANOWANA DO REALIZACJI W PLANIE ROZWOJU PRZEDSZKOLA NA TEN ROK SZKOLNY:</w:t>
      </w:r>
    </w:p>
    <w:p w14:paraId="4C25BCD0" w14:textId="77777777" w:rsidR="000603EF" w:rsidRPr="00CB553B" w:rsidRDefault="000603EF" w:rsidP="000603EF">
      <w:pPr>
        <w:pStyle w:val="Bezodstpw"/>
        <w:rPr>
          <w:rFonts w:ascii="Times New Roman" w:hAnsi="Times New Roman" w:cs="Times New Roman"/>
          <w:color w:val="003300"/>
          <w:sz w:val="24"/>
          <w:szCs w:val="24"/>
          <w:lang w:val="pl-PL"/>
        </w:rPr>
      </w:pPr>
    </w:p>
    <w:p w14:paraId="7E008E48" w14:textId="2FE67C97" w:rsidR="000603EF" w:rsidRPr="00D13DB0" w:rsidRDefault="000603EF" w:rsidP="000603EF">
      <w:pPr>
        <w:pStyle w:val="Bezodstpw"/>
        <w:jc w:val="center"/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</w:pPr>
      <w:r w:rsidRP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>„ NASZ PRZEDSZKOLAK- OBYWATEL I PATRIOTA</w:t>
      </w:r>
      <w:r w:rsidRP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 xml:space="preserve">, POZNAJE ZDROWY STYL ŻYCIA, ROZWIJA SPRAWNOŚĆ RUCHOWĄ, POSZERZA WIADOMOŚCI O ZAGROŻENIACH ŚRODOWISKOWYCH </w:t>
      </w:r>
      <w:r w:rsidR="00D13DB0" w:rsidRP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 xml:space="preserve">   </w:t>
      </w:r>
      <w:r w:rsid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 xml:space="preserve">           </w:t>
      </w:r>
      <w:r w:rsidRP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>I ZDROWEJ ŻYWNOSCI. ZNA SWOJE PRAWA, OBOWIĄZKI, POTRAFI WYRAŻAĆ SWOJE EMOC</w:t>
      </w:r>
      <w:r w:rsid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 xml:space="preserve">JE        </w:t>
      </w:r>
      <w:r w:rsidRP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>I ROZPOZNAWAĆ EMOCJE INNYCH. JEST TWÓRCZY, KREATYWNY I WSPÓŁDZIAŁA W GRUPIE</w:t>
      </w:r>
      <w:r w:rsidR="008214C3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>”</w:t>
      </w:r>
      <w:r w:rsidRPr="00D13DB0">
        <w:rPr>
          <w:rFonts w:ascii="Times New Roman" w:hAnsi="Times New Roman" w:cs="Times New Roman"/>
          <w:b/>
          <w:bCs/>
          <w:i/>
          <w:iCs/>
          <w:color w:val="4472C4" w:themeColor="accent1"/>
          <w:sz w:val="30"/>
          <w:szCs w:val="30"/>
          <w:lang w:val="pl-PL"/>
        </w:rPr>
        <w:t xml:space="preserve"> </w:t>
      </w:r>
    </w:p>
    <w:p w14:paraId="7505AD4A" w14:textId="77777777" w:rsidR="004145AC" w:rsidRPr="00D13DB0" w:rsidRDefault="004145AC">
      <w:pPr>
        <w:rPr>
          <w:sz w:val="30"/>
          <w:szCs w:val="30"/>
        </w:rPr>
      </w:pPr>
    </w:p>
    <w:p w14:paraId="722840B9" w14:textId="77777777" w:rsidR="00B30165" w:rsidRDefault="00B30165"/>
    <w:p w14:paraId="20D3A673" w14:textId="77777777" w:rsidR="00D13DB0" w:rsidRDefault="00D13DB0"/>
    <w:p w14:paraId="4BEEACF6" w14:textId="77777777" w:rsidR="00D13DB0" w:rsidRDefault="00D13DB0"/>
    <w:p w14:paraId="04B509AC" w14:textId="77777777" w:rsidR="00D13DB0" w:rsidRDefault="00D13DB0"/>
    <w:p w14:paraId="18DE24F8" w14:textId="77777777" w:rsidR="00B30165" w:rsidRDefault="00B30165"/>
    <w:p w14:paraId="574A0139" w14:textId="77777777" w:rsidR="00B30165" w:rsidRPr="00B30165" w:rsidRDefault="00B30165" w:rsidP="00B30165">
      <w:pPr>
        <w:rPr>
          <w:b/>
          <w:bCs/>
          <w:color w:val="4472C4" w:themeColor="accent1"/>
        </w:rPr>
      </w:pPr>
      <w:r w:rsidRPr="00B30165">
        <w:rPr>
          <w:b/>
          <w:bCs/>
          <w:color w:val="4472C4" w:themeColor="accent1"/>
        </w:rPr>
        <w:t>Podstawy prawne</w:t>
      </w:r>
    </w:p>
    <w:p w14:paraId="4D1DBCAD" w14:textId="77777777" w:rsidR="00B30165" w:rsidRPr="00B30165" w:rsidRDefault="00B30165" w:rsidP="00B30165">
      <w:pPr>
        <w:rPr>
          <w:b/>
          <w:bCs/>
          <w:color w:val="4472C4" w:themeColor="accent1"/>
          <w:u w:val="single"/>
        </w:rPr>
      </w:pPr>
    </w:p>
    <w:p w14:paraId="08DC11F1" w14:textId="1D21D142" w:rsidR="00B30165" w:rsidRPr="00D13DB0" w:rsidRDefault="00B30165" w:rsidP="00D13DB0">
      <w:pPr>
        <w:pStyle w:val="Akapitzlist"/>
        <w:numPr>
          <w:ilvl w:val="0"/>
          <w:numId w:val="1"/>
        </w:numPr>
        <w:rPr>
          <w:bCs/>
          <w:i/>
          <w:color w:val="4472C4" w:themeColor="accent1"/>
        </w:rPr>
      </w:pPr>
      <w:r w:rsidRPr="00D13DB0">
        <w:rPr>
          <w:bCs/>
          <w:i/>
          <w:color w:val="4472C4" w:themeColor="accent1"/>
        </w:rPr>
        <w:t>Statut Przedszkola</w:t>
      </w:r>
    </w:p>
    <w:p w14:paraId="7DA8FCE6" w14:textId="22650BEF" w:rsidR="00B30165" w:rsidRPr="00D13DB0" w:rsidRDefault="00B30165" w:rsidP="00D13DB0">
      <w:pPr>
        <w:pStyle w:val="Akapitzlist"/>
        <w:numPr>
          <w:ilvl w:val="0"/>
          <w:numId w:val="1"/>
        </w:numPr>
        <w:rPr>
          <w:bCs/>
          <w:i/>
          <w:color w:val="4472C4" w:themeColor="accent1"/>
        </w:rPr>
      </w:pPr>
      <w:r w:rsidRPr="00D13DB0">
        <w:rPr>
          <w:bCs/>
          <w:i/>
          <w:color w:val="4472C4" w:themeColor="accent1"/>
        </w:rPr>
        <w:t>Rekomendacje z nadzoru pedagogicznego sprawowanego w roku szkolnym 2025/26</w:t>
      </w:r>
    </w:p>
    <w:p w14:paraId="56FB0627" w14:textId="438ADDE8" w:rsidR="00B30165" w:rsidRPr="00D13DB0" w:rsidRDefault="00B30165" w:rsidP="00D13DB0">
      <w:pPr>
        <w:pStyle w:val="Akapitzlist"/>
        <w:numPr>
          <w:ilvl w:val="0"/>
          <w:numId w:val="1"/>
        </w:numPr>
        <w:rPr>
          <w:bCs/>
          <w:i/>
          <w:color w:val="4472C4" w:themeColor="accent1"/>
        </w:rPr>
      </w:pPr>
      <w:r w:rsidRPr="00D13DB0">
        <w:rPr>
          <w:bCs/>
          <w:i/>
          <w:color w:val="4472C4" w:themeColor="accent1"/>
        </w:rPr>
        <w:t>Kierunki realizacji polityki oświatowej państwa ustalone na rok 2026/27</w:t>
      </w:r>
    </w:p>
    <w:p w14:paraId="7727F715" w14:textId="77777777" w:rsidR="00B30165" w:rsidRPr="00B30165" w:rsidRDefault="00B30165" w:rsidP="00B30165">
      <w:pPr>
        <w:numPr>
          <w:ilvl w:val="0"/>
          <w:numId w:val="1"/>
        </w:numPr>
        <w:rPr>
          <w:i/>
          <w:color w:val="4472C4" w:themeColor="accent1"/>
        </w:rPr>
      </w:pPr>
      <w:r w:rsidRPr="00B30165">
        <w:rPr>
          <w:i/>
          <w:color w:val="4472C4" w:themeColor="accent1"/>
        </w:rPr>
        <w:t xml:space="preserve">Ustawa z dnia 14 grudnia 2016 r. prawo oświatowe (Dz. U. z 2026 r., poz. 820 ze zm.) </w:t>
      </w:r>
    </w:p>
    <w:p w14:paraId="533ED691" w14:textId="77777777" w:rsidR="00B30165" w:rsidRPr="00B30165" w:rsidRDefault="00B30165" w:rsidP="00B30165">
      <w:pPr>
        <w:numPr>
          <w:ilvl w:val="0"/>
          <w:numId w:val="1"/>
        </w:numPr>
        <w:rPr>
          <w:i/>
          <w:color w:val="4472C4" w:themeColor="accent1"/>
        </w:rPr>
      </w:pPr>
      <w:r w:rsidRPr="00B30165">
        <w:rPr>
          <w:i/>
          <w:color w:val="4472C4" w:themeColor="accent1"/>
        </w:rPr>
        <w:t>Ustawa z dnia 7 września 1991 r. o systemie oświaty  (Dz. U. z 2025 r., poz. 881 ze zm.)</w:t>
      </w:r>
    </w:p>
    <w:p w14:paraId="2CBA4EEB" w14:textId="77777777" w:rsidR="00B30165" w:rsidRPr="00B30165" w:rsidRDefault="00B30165" w:rsidP="00B30165">
      <w:pPr>
        <w:numPr>
          <w:ilvl w:val="0"/>
          <w:numId w:val="1"/>
        </w:numPr>
        <w:rPr>
          <w:i/>
          <w:color w:val="4472C4" w:themeColor="accent1"/>
        </w:rPr>
      </w:pPr>
      <w:r w:rsidRPr="00B30165">
        <w:rPr>
          <w:i/>
          <w:color w:val="4472C4" w:themeColor="accent1"/>
        </w:rPr>
        <w:t>Rozporządzenie z dnia 11 sierpnia 2017r. w sprawie wymagań wobec szkół i placówek   (Dz. U. z 2020 r., poz. 2198)</w:t>
      </w:r>
    </w:p>
    <w:p w14:paraId="027269D6" w14:textId="74175231" w:rsidR="00B30165" w:rsidRPr="00D13DB0" w:rsidRDefault="00B30165" w:rsidP="00D13DB0">
      <w:pPr>
        <w:pStyle w:val="Akapitzlist"/>
        <w:numPr>
          <w:ilvl w:val="0"/>
          <w:numId w:val="1"/>
        </w:numPr>
        <w:rPr>
          <w:i/>
          <w:color w:val="4472C4" w:themeColor="accent1"/>
        </w:rPr>
      </w:pPr>
      <w:r w:rsidRPr="00D13DB0">
        <w:rPr>
          <w:i/>
          <w:color w:val="4472C4" w:themeColor="accent1"/>
        </w:rPr>
        <w:t>Rozporządzenie MEN z dnia 11 marca 2026 r. w sprawie podstawy programowej wychowania przedszkolnego (...)  (Dz. U. z 2026 r. poz. 378 ze zm.)</w:t>
      </w:r>
    </w:p>
    <w:p w14:paraId="7A52EFC2" w14:textId="0095431E" w:rsidR="00B30165" w:rsidRPr="00D13DB0" w:rsidRDefault="00B30165" w:rsidP="00D13DB0">
      <w:pPr>
        <w:pStyle w:val="Akapitzlist"/>
        <w:numPr>
          <w:ilvl w:val="0"/>
          <w:numId w:val="1"/>
        </w:numPr>
        <w:rPr>
          <w:i/>
          <w:color w:val="4472C4" w:themeColor="accent1"/>
        </w:rPr>
      </w:pPr>
      <w:r w:rsidRPr="00D13DB0">
        <w:rPr>
          <w:i/>
          <w:color w:val="4472C4" w:themeColor="accent1"/>
        </w:rPr>
        <w:t xml:space="preserve">Rozporządzenie </w:t>
      </w:r>
      <w:proofErr w:type="spellStart"/>
      <w:r w:rsidRPr="00D13DB0">
        <w:rPr>
          <w:i/>
          <w:color w:val="4472C4" w:themeColor="accent1"/>
        </w:rPr>
        <w:t>MENiS</w:t>
      </w:r>
      <w:proofErr w:type="spellEnd"/>
      <w:r w:rsidRPr="00D13DB0">
        <w:rPr>
          <w:i/>
          <w:color w:val="4472C4" w:themeColor="accent1"/>
        </w:rPr>
        <w:t xml:space="preserve"> z dnia 31.12.2002 r. w sprawie bezpieczeństwa i higieny </w:t>
      </w:r>
      <w:r w:rsidR="00D13DB0">
        <w:rPr>
          <w:i/>
          <w:color w:val="4472C4" w:themeColor="accent1"/>
        </w:rPr>
        <w:t xml:space="preserve"> </w:t>
      </w:r>
      <w:r w:rsidRPr="00D13DB0">
        <w:rPr>
          <w:i/>
          <w:color w:val="4472C4" w:themeColor="accent1"/>
        </w:rPr>
        <w:t xml:space="preserve">w publicznych i niepublicznych szkołach i placówkach (Dz.U. z 2020, poz. 1166 ze zm.) </w:t>
      </w:r>
    </w:p>
    <w:p w14:paraId="5AC4EE72" w14:textId="584859EF" w:rsidR="00B30165" w:rsidRPr="00D13DB0" w:rsidRDefault="00B30165" w:rsidP="00D13DB0">
      <w:pPr>
        <w:pStyle w:val="Akapitzlist"/>
        <w:numPr>
          <w:ilvl w:val="0"/>
          <w:numId w:val="1"/>
        </w:numPr>
        <w:rPr>
          <w:i/>
          <w:color w:val="4472C4" w:themeColor="accent1"/>
        </w:rPr>
      </w:pPr>
      <w:r w:rsidRPr="00D13DB0">
        <w:rPr>
          <w:i/>
          <w:color w:val="4472C4" w:themeColor="accent1"/>
        </w:rPr>
        <w:t xml:space="preserve">Rozporządzenie MEN z 9 sierpnia 2017 r.  w sprawie </w:t>
      </w:r>
      <w:r w:rsidRPr="00D13DB0">
        <w:rPr>
          <w:bCs/>
          <w:i/>
          <w:color w:val="4472C4" w:themeColor="accent1"/>
        </w:rPr>
        <w:t>w sprawie warunków organizowania kształcenia, wychowania i opieki dla dzieci i młodzieży niepełnosprawnych… (Dz.U. z 2020 r. , poz. 1309)</w:t>
      </w:r>
    </w:p>
    <w:p w14:paraId="4FFC7DD4" w14:textId="49E5932C" w:rsidR="00B30165" w:rsidRPr="00D13DB0" w:rsidRDefault="00B30165" w:rsidP="00D13DB0">
      <w:pPr>
        <w:pStyle w:val="Akapitzlist"/>
        <w:numPr>
          <w:ilvl w:val="0"/>
          <w:numId w:val="1"/>
        </w:numPr>
        <w:rPr>
          <w:bCs/>
          <w:i/>
          <w:color w:val="4472C4" w:themeColor="accent1"/>
        </w:rPr>
      </w:pPr>
      <w:r w:rsidRPr="00D13DB0">
        <w:rPr>
          <w:bCs/>
          <w:i/>
          <w:color w:val="4472C4" w:themeColor="accent1"/>
        </w:rPr>
        <w:t>Rozporządzenie MEN</w:t>
      </w:r>
      <w:r w:rsidRPr="00D13DB0">
        <w:rPr>
          <w:i/>
          <w:color w:val="4472C4" w:themeColor="accent1"/>
        </w:rPr>
        <w:t xml:space="preserve"> z dnia 9 sierpnia 2017 r. </w:t>
      </w:r>
      <w:r w:rsidRPr="00D13DB0">
        <w:rPr>
          <w:bCs/>
          <w:i/>
          <w:color w:val="4472C4" w:themeColor="accent1"/>
        </w:rPr>
        <w:t>w sprawie zasad udzielania i organizacji pomocy psychologiczno-pedagogicznej w publicznych przedszkolach,</w:t>
      </w:r>
      <w:r w:rsidRPr="00D13DB0">
        <w:rPr>
          <w:i/>
          <w:color w:val="4472C4" w:themeColor="accent1"/>
        </w:rPr>
        <w:t xml:space="preserve"> </w:t>
      </w:r>
      <w:r w:rsidRPr="00D13DB0">
        <w:rPr>
          <w:bCs/>
          <w:i/>
          <w:color w:val="4472C4" w:themeColor="accent1"/>
        </w:rPr>
        <w:t>szkołach i placówkach (Dz. U. z 2023r., poz. 1798)</w:t>
      </w:r>
    </w:p>
    <w:p w14:paraId="247415DE" w14:textId="27ACE6F7" w:rsidR="00B30165" w:rsidRPr="00D13DB0" w:rsidRDefault="00B30165" w:rsidP="00D13DB0">
      <w:pPr>
        <w:pStyle w:val="Akapitzlist"/>
        <w:numPr>
          <w:ilvl w:val="0"/>
          <w:numId w:val="1"/>
        </w:numPr>
        <w:rPr>
          <w:bCs/>
          <w:i/>
          <w:color w:val="4472C4" w:themeColor="accent1"/>
        </w:rPr>
      </w:pPr>
      <w:r w:rsidRPr="00D13DB0">
        <w:rPr>
          <w:i/>
          <w:color w:val="4472C4" w:themeColor="accent1"/>
        </w:rPr>
        <w:t xml:space="preserve">Rozporządzenie MEN z dnia 25 maja 2018 r. </w:t>
      </w:r>
      <w:r w:rsidRPr="00D13DB0">
        <w:rPr>
          <w:bCs/>
          <w:i/>
          <w:color w:val="4472C4" w:themeColor="accent1"/>
        </w:rPr>
        <w:t>w sprawie warunków i sposobu organizowania przez publiczne przedszkola, szkoły i placówki krajoznawstwa i turystyki (Dz. U. z 2018 r., poz. 1055 ze zm.)</w:t>
      </w:r>
    </w:p>
    <w:p w14:paraId="58D410CB" w14:textId="77777777" w:rsidR="00B30165" w:rsidRPr="00B30165" w:rsidRDefault="00B30165" w:rsidP="00B30165">
      <w:pPr>
        <w:numPr>
          <w:ilvl w:val="0"/>
          <w:numId w:val="2"/>
        </w:numPr>
        <w:rPr>
          <w:i/>
          <w:color w:val="4472C4" w:themeColor="accent1"/>
        </w:rPr>
      </w:pPr>
      <w:r w:rsidRPr="00B30165">
        <w:rPr>
          <w:bCs/>
          <w:i/>
          <w:color w:val="4472C4" w:themeColor="accent1"/>
        </w:rPr>
        <w:t xml:space="preserve">Rozporządzenie  MEN </w:t>
      </w:r>
      <w:r w:rsidRPr="00B30165">
        <w:rPr>
          <w:i/>
          <w:color w:val="4472C4" w:themeColor="accent1"/>
        </w:rPr>
        <w:t>z 12 lutego 2019 r. w sprawie doradztwa zawodowego (Dz. U. z 2019 r., poz. 325 ze zm.)</w:t>
      </w:r>
    </w:p>
    <w:p w14:paraId="5A95277E" w14:textId="77777777" w:rsidR="00B30165" w:rsidRPr="00B30165" w:rsidRDefault="00B30165" w:rsidP="00B30165">
      <w:pPr>
        <w:rPr>
          <w:i/>
          <w:color w:val="4472C4" w:themeColor="accent1"/>
        </w:rPr>
      </w:pPr>
    </w:p>
    <w:p w14:paraId="2718EE42" w14:textId="77777777" w:rsidR="00B30165" w:rsidRPr="00B30165" w:rsidRDefault="00B30165" w:rsidP="00B30165">
      <w:pPr>
        <w:rPr>
          <w:i/>
          <w:color w:val="4472C4" w:themeColor="accent1"/>
        </w:rPr>
      </w:pPr>
    </w:p>
    <w:p w14:paraId="02791985" w14:textId="77777777" w:rsidR="00B30165" w:rsidRPr="00B30165" w:rsidRDefault="00B30165" w:rsidP="00B30165">
      <w:pPr>
        <w:rPr>
          <w:i/>
        </w:rPr>
      </w:pPr>
    </w:p>
    <w:p w14:paraId="7AD4B7FD" w14:textId="77777777" w:rsidR="00B30165" w:rsidRPr="00B30165" w:rsidRDefault="00B30165" w:rsidP="00B30165">
      <w:pPr>
        <w:rPr>
          <w:i/>
        </w:rPr>
      </w:pPr>
    </w:p>
    <w:p w14:paraId="4DA3595A" w14:textId="77777777" w:rsidR="00B30165" w:rsidRPr="00B30165" w:rsidRDefault="00B30165" w:rsidP="00B30165">
      <w:pPr>
        <w:rPr>
          <w:i/>
        </w:rPr>
      </w:pPr>
    </w:p>
    <w:p w14:paraId="0EA7A698" w14:textId="77777777" w:rsidR="00B30165" w:rsidRDefault="00B30165" w:rsidP="00B30165">
      <w:pPr>
        <w:rPr>
          <w:i/>
        </w:rPr>
      </w:pPr>
    </w:p>
    <w:p w14:paraId="38DCE401" w14:textId="77777777" w:rsidR="00D13DB0" w:rsidRDefault="00D13DB0" w:rsidP="00B30165">
      <w:pPr>
        <w:rPr>
          <w:i/>
        </w:rPr>
      </w:pPr>
    </w:p>
    <w:p w14:paraId="30BEF584" w14:textId="77777777" w:rsidR="00D13DB0" w:rsidRDefault="00D13DB0" w:rsidP="00B30165">
      <w:pPr>
        <w:rPr>
          <w:i/>
        </w:rPr>
      </w:pPr>
    </w:p>
    <w:p w14:paraId="563A3FC4" w14:textId="77777777" w:rsidR="00D13DB0" w:rsidRDefault="00D13DB0" w:rsidP="00B30165">
      <w:pPr>
        <w:rPr>
          <w:i/>
        </w:rPr>
      </w:pPr>
    </w:p>
    <w:p w14:paraId="205E1159" w14:textId="77777777" w:rsidR="00D13DB0" w:rsidRDefault="00D13DB0" w:rsidP="00B30165">
      <w:pPr>
        <w:rPr>
          <w:i/>
        </w:rPr>
      </w:pPr>
    </w:p>
    <w:p w14:paraId="75FF424D" w14:textId="77777777" w:rsidR="00D13DB0" w:rsidRDefault="00D13DB0" w:rsidP="00B30165">
      <w:pPr>
        <w:rPr>
          <w:i/>
        </w:rPr>
      </w:pPr>
    </w:p>
    <w:p w14:paraId="6A713434" w14:textId="77777777" w:rsidR="00D13DB0" w:rsidRPr="00B30165" w:rsidRDefault="00D13DB0" w:rsidP="00B30165">
      <w:pPr>
        <w:rPr>
          <w:i/>
        </w:rPr>
      </w:pPr>
    </w:p>
    <w:p w14:paraId="50AEC0FA" w14:textId="77777777" w:rsidR="00B30165" w:rsidRPr="00B30165" w:rsidRDefault="00B30165" w:rsidP="00B30165">
      <w:pPr>
        <w:rPr>
          <w:b/>
        </w:rPr>
      </w:pPr>
    </w:p>
    <w:p w14:paraId="5B2E13A8" w14:textId="77777777" w:rsidR="00B30165" w:rsidRPr="00B30165" w:rsidRDefault="00B30165" w:rsidP="00B30165">
      <w:pPr>
        <w:rPr>
          <w:b/>
          <w:bCs/>
          <w:color w:val="4472C4" w:themeColor="accent1"/>
        </w:rPr>
      </w:pPr>
      <w:r w:rsidRPr="00B30165">
        <w:rPr>
          <w:b/>
          <w:bCs/>
          <w:color w:val="4472C4" w:themeColor="accent1"/>
        </w:rPr>
        <w:t>PODSTAWOWE KIERUNKI REALIZACJI POLITYKI OŚWIATOWEJ PAŃSTWA W ROKU SZKOLNYM 2026/2027</w:t>
      </w:r>
    </w:p>
    <w:p w14:paraId="11B4EFE6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 xml:space="preserve">Wspieranie przedszkoli i szkół we wdrażaniu zmian wynikających z Reformy26. Kompas Jutra, ukierunkowanych na tworzenie szkoły wymagającej, wspierającej i przyjaznej rozwojowi ucznia. </w:t>
      </w:r>
    </w:p>
    <w:p w14:paraId="6563F231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 xml:space="preserve">Szkoła miejscem budowania odporności społecznej – kształtowanie postaw patriotycznych, obywatelskich i prospołecznych oraz odpowiedzialności za bezpieczeństwo własne i innych. </w:t>
      </w:r>
    </w:p>
    <w:p w14:paraId="464F1F03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 xml:space="preserve">Edukacja zdrowotna w szkole – promowanie zdrowego stylu życia, aktywności ruchowej oraz przygotowanie uczniów do odpowiedzialnych </w:t>
      </w:r>
      <w:proofErr w:type="spellStart"/>
      <w:r w:rsidRPr="00B30165">
        <w:rPr>
          <w:color w:val="4472C4" w:themeColor="accent1"/>
        </w:rPr>
        <w:t>zachowań</w:t>
      </w:r>
      <w:proofErr w:type="spellEnd"/>
      <w:r w:rsidRPr="00B30165">
        <w:rPr>
          <w:color w:val="4472C4" w:themeColor="accent1"/>
        </w:rPr>
        <w:t xml:space="preserve"> prozdrowotnych i udzielania pierwszej pomocy. </w:t>
      </w:r>
    </w:p>
    <w:p w14:paraId="64658E6E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>Promowanie higieny cyfrowej i aktywności off-</w:t>
      </w:r>
      <w:proofErr w:type="spellStart"/>
      <w:r w:rsidRPr="00B30165">
        <w:rPr>
          <w:color w:val="4472C4" w:themeColor="accent1"/>
        </w:rPr>
        <w:t>line</w:t>
      </w:r>
      <w:proofErr w:type="spellEnd"/>
      <w:r w:rsidRPr="00B30165">
        <w:rPr>
          <w:color w:val="4472C4" w:themeColor="accent1"/>
        </w:rPr>
        <w:t xml:space="preserve">. Rozwijanie umiejętności bezpiecznego poruszania się w sieci i krytycznego myślenia, w tym odpowiedzialnego korzystania ze sztucznej inteligencji, a także korzystania z funkcjonalności i zasobów Zintegrowanej Platformy Edukacyjnej. </w:t>
      </w:r>
    </w:p>
    <w:p w14:paraId="2715F1B9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 xml:space="preserve">Rozpoznawanie potrzeb dzieci i młodzieży z wykorzystaniem oceny funkcjonowania w środowisku przedszkolnym i szkolnym. Wspieranie przedszkoli i szkół w zakresie współpracy z rodzicami w procesie edukacji, pomocy </w:t>
      </w:r>
      <w:proofErr w:type="spellStart"/>
      <w:r w:rsidRPr="00B30165">
        <w:rPr>
          <w:color w:val="4472C4" w:themeColor="accent1"/>
        </w:rPr>
        <w:t>psychologiczno</w:t>
      </w:r>
      <w:proofErr w:type="spellEnd"/>
      <w:r w:rsidRPr="00B30165">
        <w:rPr>
          <w:color w:val="4472C4" w:themeColor="accent1"/>
        </w:rPr>
        <w:t xml:space="preserve"> - pedagogicznej i wychowania w celu zapewnienia spójności i skuteczności wsparcia udzielanego każdemu dziecku. </w:t>
      </w:r>
    </w:p>
    <w:p w14:paraId="0FE6FEEE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 xml:space="preserve">Profilaktyka uzależnień behawioralnych i przeciwdziałanie przemocy rówieśniczej. Wspieranie zdrowia psychicznego dzieci i młodzieży oraz udzielanie pomocy w kryzysach psychicznych. </w:t>
      </w:r>
    </w:p>
    <w:p w14:paraId="2BCEB732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 xml:space="preserve">Wspieranie podejmowania świadomych decyzji edukacyjno-zawodowych, ze szczególnym uwzględnieniem doradztwa zawodowego i promocji kształcenia zawodowego. Upowszechnienie nowej oferty kształcenia zawodowego wypracowanej z branżami. </w:t>
      </w:r>
    </w:p>
    <w:p w14:paraId="3456BEA0" w14:textId="77777777" w:rsidR="00B30165" w:rsidRPr="00B30165" w:rsidRDefault="00B30165" w:rsidP="00B30165">
      <w:pPr>
        <w:numPr>
          <w:ilvl w:val="0"/>
          <w:numId w:val="3"/>
        </w:numPr>
        <w:rPr>
          <w:color w:val="4472C4" w:themeColor="accent1"/>
        </w:rPr>
      </w:pPr>
      <w:r w:rsidRPr="00B30165">
        <w:rPr>
          <w:color w:val="4472C4" w:themeColor="accent1"/>
        </w:rPr>
        <w:t>Wspieranie ciekawości i aktywności poznawczej uczniów poprzez promowanie kształcenia interdyscyplinarnego i pracy projektowej oraz wykorzystywanie oceniania kształtującego i informacji zwrotnej w pracy z uczniem.</w:t>
      </w:r>
    </w:p>
    <w:p w14:paraId="7EDBC235" w14:textId="77777777" w:rsidR="00B30165" w:rsidRPr="00B30165" w:rsidRDefault="00B30165" w:rsidP="00B30165">
      <w:pPr>
        <w:rPr>
          <w:color w:val="4472C4" w:themeColor="accent1"/>
        </w:rPr>
      </w:pPr>
    </w:p>
    <w:p w14:paraId="4FB67366" w14:textId="77777777" w:rsidR="00B30165" w:rsidRDefault="00B30165" w:rsidP="00B30165">
      <w:pPr>
        <w:rPr>
          <w:color w:val="4472C4" w:themeColor="accent1"/>
        </w:rPr>
      </w:pPr>
    </w:p>
    <w:p w14:paraId="0AA2196E" w14:textId="77777777" w:rsidR="008214C3" w:rsidRDefault="008214C3" w:rsidP="00B30165">
      <w:pPr>
        <w:rPr>
          <w:color w:val="4472C4" w:themeColor="accent1"/>
        </w:rPr>
      </w:pPr>
    </w:p>
    <w:p w14:paraId="75277CF8" w14:textId="77777777" w:rsidR="008214C3" w:rsidRDefault="008214C3" w:rsidP="00B30165">
      <w:pPr>
        <w:rPr>
          <w:color w:val="4472C4" w:themeColor="accent1"/>
        </w:rPr>
      </w:pPr>
    </w:p>
    <w:p w14:paraId="15D4AAE1" w14:textId="77777777" w:rsidR="008214C3" w:rsidRDefault="008214C3" w:rsidP="00B30165">
      <w:pPr>
        <w:rPr>
          <w:color w:val="4472C4" w:themeColor="accent1"/>
        </w:rPr>
      </w:pPr>
    </w:p>
    <w:p w14:paraId="5A580843" w14:textId="77777777" w:rsidR="008214C3" w:rsidRDefault="008214C3" w:rsidP="00B30165">
      <w:pPr>
        <w:rPr>
          <w:color w:val="4472C4" w:themeColor="accent1"/>
        </w:rPr>
      </w:pPr>
    </w:p>
    <w:p w14:paraId="41170648" w14:textId="77777777" w:rsidR="008214C3" w:rsidRDefault="008214C3" w:rsidP="00B30165">
      <w:pPr>
        <w:rPr>
          <w:color w:val="4472C4" w:themeColor="accent1"/>
        </w:rPr>
      </w:pPr>
    </w:p>
    <w:p w14:paraId="0B8DDD84" w14:textId="77777777" w:rsidR="008214C3" w:rsidRDefault="008214C3" w:rsidP="00B30165">
      <w:pPr>
        <w:rPr>
          <w:color w:val="4472C4" w:themeColor="accent1"/>
        </w:rPr>
      </w:pPr>
    </w:p>
    <w:p w14:paraId="7AFF32E3" w14:textId="77777777" w:rsidR="008214C3" w:rsidRDefault="008214C3" w:rsidP="00B30165">
      <w:pPr>
        <w:rPr>
          <w:color w:val="4472C4" w:themeColor="accent1"/>
        </w:rPr>
      </w:pPr>
    </w:p>
    <w:p w14:paraId="3C9FB8F0" w14:textId="77777777" w:rsidR="008214C3" w:rsidRDefault="008214C3" w:rsidP="00B30165">
      <w:pPr>
        <w:rPr>
          <w:color w:val="4472C4" w:themeColor="accent1"/>
        </w:rPr>
      </w:pPr>
    </w:p>
    <w:p w14:paraId="0911CC12" w14:textId="77777777" w:rsidR="008214C3" w:rsidRDefault="008214C3" w:rsidP="00B30165">
      <w:pPr>
        <w:rPr>
          <w:color w:val="4472C4" w:themeColor="accent1"/>
        </w:rPr>
      </w:pPr>
    </w:p>
    <w:p w14:paraId="2DFD1509" w14:textId="77777777" w:rsidR="008214C3" w:rsidRPr="00B30165" w:rsidRDefault="008214C3" w:rsidP="00B30165">
      <w:pPr>
        <w:rPr>
          <w:color w:val="4472C4" w:themeColor="accent1"/>
        </w:rPr>
      </w:pPr>
    </w:p>
    <w:p w14:paraId="2575EB8B" w14:textId="77777777" w:rsidR="00B30165" w:rsidRPr="00B30165" w:rsidRDefault="00B30165" w:rsidP="00B30165">
      <w:pPr>
        <w:rPr>
          <w:b/>
          <w:color w:val="4472C4" w:themeColor="accent1"/>
        </w:rPr>
      </w:pPr>
    </w:p>
    <w:p w14:paraId="37DA0505" w14:textId="77777777" w:rsidR="00B30165" w:rsidRPr="00B30165" w:rsidRDefault="00B30165" w:rsidP="00B30165">
      <w:pPr>
        <w:rPr>
          <w:color w:val="4472C4" w:themeColor="accent1"/>
        </w:rPr>
      </w:pPr>
      <w:r w:rsidRPr="00B30165">
        <w:rPr>
          <w:b/>
          <w:color w:val="4472C4" w:themeColor="accent1"/>
        </w:rPr>
        <w:t>REKOMENDACJE Z NADZORU PEDAGOGICZNEGO W ROKU SZKOLNYM 2025/26</w:t>
      </w:r>
    </w:p>
    <w:p w14:paraId="41FF5C45" w14:textId="77777777" w:rsidR="00B30165" w:rsidRPr="00B30165" w:rsidRDefault="00B30165" w:rsidP="00B30165">
      <w:pPr>
        <w:rPr>
          <w:b/>
        </w:rPr>
      </w:pPr>
      <w:r w:rsidRPr="00B30165">
        <w:rPr>
          <w:b/>
          <w:color w:val="4472C4" w:themeColor="accent1"/>
        </w:rPr>
        <w:t xml:space="preserve">Uwaga – </w:t>
      </w:r>
      <w:r w:rsidRPr="00B30165">
        <w:rPr>
          <w:color w:val="4472C4" w:themeColor="accent1"/>
        </w:rPr>
        <w:t xml:space="preserve">Rekomendacje dotyczą podsumowania całości planu nadzoru z roku poprzedniego – wszystkie </w:t>
      </w:r>
      <w:r w:rsidRPr="00B30165">
        <w:t xml:space="preserve">zagadnienia, </w:t>
      </w:r>
      <w:r w:rsidRPr="00B30165">
        <w:rPr>
          <w:u w:val="single"/>
        </w:rPr>
        <w:t>trzeba dostosować do własnego przedszkola lub zmienić</w:t>
      </w:r>
    </w:p>
    <w:p w14:paraId="4A19F106" w14:textId="77777777" w:rsidR="00B30165" w:rsidRDefault="00B30165"/>
    <w:p w14:paraId="1F0B1CA7" w14:textId="77777777" w:rsidR="00B30165" w:rsidRDefault="00B30165"/>
    <w:p w14:paraId="0B9F2A66" w14:textId="77777777" w:rsidR="00B30165" w:rsidRDefault="00B30165"/>
    <w:p w14:paraId="1296E5A0" w14:textId="77777777" w:rsidR="00B30165" w:rsidRDefault="00B30165"/>
    <w:p w14:paraId="460B3075" w14:textId="77777777" w:rsidR="00B30165" w:rsidRDefault="00B30165"/>
    <w:sectPr w:rsidR="00B30165" w:rsidSect="000603E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5148A7"/>
    <w:multiLevelType w:val="hybridMultilevel"/>
    <w:tmpl w:val="FDB004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376F2A"/>
    <w:multiLevelType w:val="hybridMultilevel"/>
    <w:tmpl w:val="E95043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17B26"/>
    <w:multiLevelType w:val="hybridMultilevel"/>
    <w:tmpl w:val="D9C0285E"/>
    <w:lvl w:ilvl="0" w:tplc="19C896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29547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8148044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316676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7B"/>
    <w:rsid w:val="000603EF"/>
    <w:rsid w:val="00367347"/>
    <w:rsid w:val="004145AC"/>
    <w:rsid w:val="0061133C"/>
    <w:rsid w:val="008214C3"/>
    <w:rsid w:val="00B30165"/>
    <w:rsid w:val="00D13DB0"/>
    <w:rsid w:val="00D52C7B"/>
    <w:rsid w:val="00D657F2"/>
    <w:rsid w:val="00DC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0516F"/>
  <w15:chartTrackingRefBased/>
  <w15:docId w15:val="{1362700D-D69C-4CA4-BDD3-24ECACBE2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3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52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D52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C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2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2C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2C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2C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2C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2C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2C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D52C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C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2C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2C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2C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2C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2C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2C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2C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2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2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2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2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2C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2C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2C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2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2C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2C7B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qFormat/>
    <w:rsid w:val="000603EF"/>
    <w:pPr>
      <w:suppressAutoHyphens/>
    </w:pPr>
    <w:rPr>
      <w:rFonts w:ascii="Cambria" w:hAnsi="Cambria" w:cs="Cambria"/>
      <w:sz w:val="22"/>
      <w:szCs w:val="22"/>
      <w:lang w:val="en-US" w:eastAsia="en-US" w:bidi="en-US"/>
    </w:rPr>
  </w:style>
  <w:style w:type="character" w:customStyle="1" w:styleId="st">
    <w:name w:val="st"/>
    <w:basedOn w:val="Domylnaczcionkaakapitu"/>
    <w:rsid w:val="000603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710</Words>
  <Characters>4265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Domagała</dc:creator>
  <cp:keywords/>
  <dc:description/>
  <cp:lastModifiedBy>Elżbieta Domagała</cp:lastModifiedBy>
  <cp:revision>4</cp:revision>
  <cp:lastPrinted>2026-09-03T11:34:00Z</cp:lastPrinted>
  <dcterms:created xsi:type="dcterms:W3CDTF">2026-09-03T11:03:00Z</dcterms:created>
  <dcterms:modified xsi:type="dcterms:W3CDTF">2026-09-03T11:34:00Z</dcterms:modified>
</cp:coreProperties>
</file>